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44E55C">
      <w:pPr>
        <w:keepNext w:val="0"/>
        <w:keepLines w:val="0"/>
        <w:pageBreakBefore w:val="0"/>
        <w:widowControl/>
        <w:kinsoku w:val="0"/>
        <w:wordWrap/>
        <w:overflowPunct/>
        <w:topLinePunct w:val="0"/>
        <w:autoSpaceDE w:val="0"/>
        <w:autoSpaceDN w:val="0"/>
        <w:bidi w:val="0"/>
        <w:adjustRightInd/>
        <w:snapToGrid/>
        <w:spacing w:line="360" w:lineRule="auto"/>
        <w:ind w:left="0"/>
        <w:jc w:val="center"/>
        <w:textAlignment w:val="baseline"/>
        <w:outlineLvl w:val="0"/>
        <w:rPr>
          <w:rFonts w:hint="eastAsia" w:ascii="宋体" w:hAnsi="宋体" w:eastAsia="宋体" w:cs="宋体"/>
          <w:b/>
          <w:bCs/>
          <w:spacing w:val="0"/>
          <w:position w:val="0"/>
          <w:sz w:val="31"/>
          <w:szCs w:val="31"/>
          <w:highlight w:val="none"/>
        </w:rPr>
      </w:pPr>
      <w:bookmarkStart w:id="0" w:name="_Toc27555"/>
      <w:r>
        <w:rPr>
          <w:rFonts w:hint="eastAsia" w:ascii="宋体" w:hAnsi="宋体" w:eastAsia="宋体" w:cs="宋体"/>
          <w:b/>
          <w:bCs/>
          <w:spacing w:val="0"/>
          <w:position w:val="0"/>
          <w:sz w:val="31"/>
          <w:szCs w:val="31"/>
          <w:highlight w:val="none"/>
        </w:rPr>
        <w:t>第八章 拟签订采购合同文本</w:t>
      </w:r>
      <w:bookmarkEnd w:id="0"/>
    </w:p>
    <w:p w14:paraId="19DDCA15">
      <w:pPr>
        <w:pStyle w:val="3"/>
        <w:spacing w:line="366" w:lineRule="auto"/>
        <w:rPr>
          <w:rFonts w:hint="eastAsia" w:ascii="宋体" w:hAnsi="宋体" w:eastAsia="宋体" w:cs="宋体"/>
          <w:highlight w:val="none"/>
        </w:rPr>
      </w:pPr>
    </w:p>
    <w:p w14:paraId="543DE30C">
      <w:pPr>
        <w:spacing w:line="360" w:lineRule="auto"/>
        <w:jc w:val="left"/>
        <w:rPr>
          <w:rFonts w:hint="eastAsia" w:ascii="宋体" w:hAnsi="宋体" w:eastAsia="宋体" w:cs="宋体"/>
          <w:color w:val="auto"/>
          <w:sz w:val="24"/>
          <w:szCs w:val="32"/>
          <w:highlight w:val="none"/>
        </w:rPr>
      </w:pPr>
      <w:r>
        <w:rPr>
          <w:rFonts w:hint="eastAsia" w:ascii="宋体" w:hAnsi="宋体" w:eastAsia="宋体" w:cs="宋体"/>
          <w:color w:val="auto"/>
          <w:sz w:val="24"/>
          <w:highlight w:val="none"/>
        </w:rPr>
        <w:t>详见附件：合同草案条款.docx</w:t>
      </w:r>
    </w:p>
    <w:p w14:paraId="638028C8">
      <w:pPr>
        <w:pStyle w:val="2"/>
        <w:spacing w:line="360" w:lineRule="auto"/>
        <w:jc w:val="center"/>
        <w:rPr>
          <w:rFonts w:ascii="宋体" w:hAnsi="宋体" w:eastAsia="宋体"/>
          <w:sz w:val="24"/>
          <w:szCs w:val="24"/>
          <w:highlight w:val="none"/>
        </w:rPr>
      </w:pPr>
      <w:bookmarkStart w:id="1" w:name="_Toc440118263"/>
      <w:bookmarkStart w:id="2" w:name="_Toc451935983"/>
      <w:bookmarkStart w:id="3" w:name="_Toc446841669"/>
      <w:bookmarkStart w:id="4" w:name="_Toc81580014"/>
      <w:r>
        <w:rPr>
          <w:rFonts w:ascii="宋体" w:hAnsi="宋体" w:eastAsia="宋体"/>
          <w:sz w:val="24"/>
          <w:szCs w:val="24"/>
          <w:highlight w:val="none"/>
        </w:rPr>
        <w:t>合同协议书</w:t>
      </w:r>
      <w:bookmarkEnd w:id="1"/>
      <w:bookmarkEnd w:id="2"/>
      <w:bookmarkEnd w:id="3"/>
      <w:r>
        <w:rPr>
          <w:rFonts w:hint="eastAsia" w:ascii="宋体" w:hAnsi="宋体" w:eastAsia="宋体"/>
          <w:sz w:val="24"/>
          <w:szCs w:val="24"/>
          <w:highlight w:val="none"/>
        </w:rPr>
        <w:t>（参考格式）</w:t>
      </w:r>
      <w:bookmarkEnd w:id="4"/>
    </w:p>
    <w:p w14:paraId="0032D76C">
      <w:pPr>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发包人（全称）</w:t>
      </w:r>
      <w:r>
        <w:rPr>
          <w:rFonts w:hint="eastAsia" w:ascii="宋体" w:hAnsi="宋体" w:eastAsia="宋体" w:cs="宋体"/>
          <w:sz w:val="24"/>
          <w:szCs w:val="24"/>
          <w:highlight w:val="none"/>
          <w:u w:val="single"/>
          <w:lang w:eastAsia="zh-CN"/>
        </w:rPr>
        <w:t>西安市浐灞欧亚中学</w:t>
      </w:r>
      <w:r>
        <w:rPr>
          <w:rFonts w:hint="eastAsia" w:ascii="宋体" w:hAnsi="宋体" w:eastAsia="宋体" w:cs="宋体"/>
          <w:sz w:val="24"/>
          <w:szCs w:val="24"/>
          <w:highlight w:val="none"/>
          <w:u w:val="single"/>
        </w:rPr>
        <w:t xml:space="preserve"> </w:t>
      </w:r>
    </w:p>
    <w:p w14:paraId="606260CC">
      <w:pPr>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承包人（全称）</w:t>
      </w:r>
      <w:r>
        <w:rPr>
          <w:rFonts w:hint="eastAsia" w:ascii="宋体" w:hAnsi="宋体" w:eastAsia="宋体" w:cs="宋体"/>
          <w:sz w:val="24"/>
          <w:szCs w:val="24"/>
          <w:highlight w:val="none"/>
          <w:u w:val="single"/>
        </w:rPr>
        <w:t xml:space="preserve">                             </w:t>
      </w:r>
    </w:p>
    <w:p w14:paraId="19F6252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依照《中华人民共和国民法典》、《中华人民共和国建筑法》、《中华人民共和国政府采购法》《中华人民共和国政府采购法实施条例》和《政府采购竞争性磋商采购方式管理暂行办法》等现行及后续国家法律、行政法规、部委规章，陕西省、西安市的现行及后续地方法规、规章、规范性文件，遵循平等、自愿、公平和诚信原则，合同双方就</w:t>
      </w:r>
      <w:r>
        <w:rPr>
          <w:rFonts w:hint="eastAsia" w:ascii="宋体" w:hAnsi="宋体" w:eastAsia="宋体" w:cs="宋体"/>
          <w:sz w:val="24"/>
          <w:szCs w:val="24"/>
          <w:highlight w:val="none"/>
          <w:u w:val="single"/>
          <w:lang w:eastAsia="zh-CN"/>
        </w:rPr>
        <w:t>校园维修改造工程</w:t>
      </w:r>
      <w:r>
        <w:rPr>
          <w:rFonts w:hint="eastAsia" w:ascii="宋体" w:hAnsi="宋体" w:eastAsia="宋体" w:cs="宋体"/>
          <w:b/>
          <w:sz w:val="24"/>
          <w:szCs w:val="24"/>
          <w:highlight w:val="none"/>
          <w:u w:val="single"/>
        </w:rPr>
        <w:t xml:space="preserve"> </w:t>
      </w:r>
      <w:r>
        <w:rPr>
          <w:rFonts w:hint="eastAsia" w:ascii="宋体" w:hAnsi="宋体" w:eastAsia="宋体" w:cs="宋体"/>
          <w:sz w:val="24"/>
          <w:szCs w:val="24"/>
          <w:highlight w:val="none"/>
        </w:rPr>
        <w:t>事宜经协商一致，订立本合同。</w:t>
      </w:r>
    </w:p>
    <w:p w14:paraId="16591236">
      <w:pPr>
        <w:spacing w:before="156" w:beforeLines="50" w:after="156" w:afterLines="50" w:line="360" w:lineRule="auto"/>
        <w:ind w:left="482"/>
        <w:rPr>
          <w:rFonts w:hint="eastAsia" w:ascii="宋体" w:hAnsi="宋体" w:eastAsia="宋体" w:cs="宋体"/>
          <w:b/>
          <w:sz w:val="24"/>
          <w:szCs w:val="24"/>
          <w:highlight w:val="none"/>
          <w:u w:val="single"/>
        </w:rPr>
      </w:pPr>
      <w:r>
        <w:rPr>
          <w:rFonts w:hint="eastAsia" w:ascii="宋体" w:hAnsi="宋体" w:eastAsia="宋体" w:cs="宋体"/>
          <w:b/>
          <w:sz w:val="24"/>
          <w:szCs w:val="24"/>
          <w:highlight w:val="none"/>
        </w:rPr>
        <w:t>一、工程概况</w:t>
      </w:r>
    </w:p>
    <w:p w14:paraId="304835B3">
      <w:pPr>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工程名称：</w:t>
      </w:r>
      <w:r>
        <w:rPr>
          <w:rFonts w:hint="eastAsia" w:ascii="宋体" w:hAnsi="宋体" w:eastAsia="宋体" w:cs="宋体"/>
          <w:sz w:val="24"/>
          <w:szCs w:val="24"/>
          <w:highlight w:val="none"/>
          <w:u w:val="single"/>
          <w:lang w:eastAsia="zh-CN"/>
        </w:rPr>
        <w:t>校园维修改造工程</w:t>
      </w:r>
      <w:r>
        <w:rPr>
          <w:rFonts w:hint="eastAsia" w:ascii="宋体" w:hAnsi="宋体" w:eastAsia="宋体" w:cs="宋体"/>
          <w:sz w:val="24"/>
          <w:szCs w:val="24"/>
          <w:highlight w:val="none"/>
          <w:u w:val="single"/>
        </w:rPr>
        <w:t xml:space="preserve"> </w:t>
      </w:r>
    </w:p>
    <w:p w14:paraId="24F51F43">
      <w:pPr>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工程批准、核准或备案文号：</w:t>
      </w:r>
      <w:r>
        <w:rPr>
          <w:rFonts w:hint="eastAsia" w:ascii="宋体" w:hAnsi="宋体" w:eastAsia="宋体" w:cs="宋体"/>
          <w:sz w:val="24"/>
          <w:szCs w:val="24"/>
          <w:highlight w:val="none"/>
          <w:u w:val="single"/>
        </w:rPr>
        <w:t xml:space="preserve">                    </w:t>
      </w:r>
    </w:p>
    <w:p w14:paraId="50DA4F97">
      <w:pPr>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工程内容及规模：</w:t>
      </w:r>
      <w:r>
        <w:rPr>
          <w:rFonts w:hint="eastAsia" w:ascii="宋体" w:hAnsi="宋体" w:eastAsia="宋体" w:cs="宋体"/>
          <w:sz w:val="24"/>
          <w:szCs w:val="24"/>
          <w:highlight w:val="none"/>
          <w:u w:val="single"/>
        </w:rPr>
        <w:t xml:space="preserve">                    </w:t>
      </w:r>
    </w:p>
    <w:p w14:paraId="5B8E026E">
      <w:pPr>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工程所在省市详细地址：</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eastAsia="zh-CN"/>
        </w:rPr>
        <w:t>西安市浐灞欧亚中学</w:t>
      </w:r>
      <w:r>
        <w:rPr>
          <w:rFonts w:hint="eastAsia" w:ascii="宋体" w:hAnsi="宋体" w:eastAsia="宋体" w:cs="宋体"/>
          <w:kern w:val="0"/>
          <w:sz w:val="24"/>
          <w:szCs w:val="24"/>
          <w:highlight w:val="none"/>
          <w:u w:val="single"/>
        </w:rPr>
        <w:t xml:space="preserve">。 </w:t>
      </w:r>
    </w:p>
    <w:p w14:paraId="1A6F55C3">
      <w:pPr>
        <w:widowControl/>
        <w:spacing w:line="360" w:lineRule="auto"/>
        <w:ind w:firstLine="480" w:firstLineChars="200"/>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工程承包范围：</w:t>
      </w:r>
    </w:p>
    <w:p w14:paraId="6D454F58">
      <w:pPr>
        <w:widowControl/>
        <w:spacing w:line="360" w:lineRule="auto"/>
        <w:ind w:firstLine="480" w:firstLineChars="200"/>
        <w:jc w:val="left"/>
        <w:rPr>
          <w:rFonts w:hint="eastAsia" w:ascii="宋体" w:hAnsi="宋体" w:eastAsia="宋体" w:cs="宋体"/>
          <w:kern w:val="0"/>
          <w:sz w:val="24"/>
          <w:szCs w:val="24"/>
          <w:highlight w:val="none"/>
          <w:u w:val="single"/>
        </w:rPr>
      </w:pPr>
      <w:r>
        <w:rPr>
          <w:rFonts w:hint="eastAsia" w:ascii="宋体" w:hAnsi="宋体" w:eastAsia="宋体" w:cs="宋体"/>
          <w:sz w:val="24"/>
          <w:szCs w:val="24"/>
          <w:highlight w:val="none"/>
          <w:u w:val="single"/>
        </w:rPr>
        <w:t>1</w:t>
      </w:r>
      <w:r>
        <w:rPr>
          <w:rFonts w:hint="eastAsia" w:ascii="宋体" w:hAnsi="宋体" w:eastAsia="宋体" w:cs="宋体"/>
          <w:kern w:val="0"/>
          <w:sz w:val="24"/>
          <w:szCs w:val="24"/>
          <w:highlight w:val="none"/>
          <w:u w:val="single"/>
        </w:rPr>
        <w:t>）方案设计、初步设计（含概算）、施工图设计；</w:t>
      </w:r>
    </w:p>
    <w:p w14:paraId="41032DEF">
      <w:pPr>
        <w:widowControl/>
        <w:spacing w:line="360" w:lineRule="auto"/>
        <w:ind w:firstLine="480" w:firstLineChars="200"/>
        <w:jc w:val="left"/>
        <w:rPr>
          <w:rFonts w:hint="eastAsia" w:ascii="宋体" w:hAnsi="宋体" w:eastAsia="宋体" w:cs="宋体"/>
          <w:kern w:val="0"/>
          <w:sz w:val="24"/>
          <w:szCs w:val="24"/>
          <w:highlight w:val="none"/>
          <w:u w:val="single"/>
        </w:rPr>
      </w:pPr>
      <w:r>
        <w:rPr>
          <w:rFonts w:hint="eastAsia" w:ascii="宋体" w:hAnsi="宋体" w:eastAsia="宋体" w:cs="宋体"/>
          <w:kern w:val="0"/>
          <w:sz w:val="24"/>
          <w:szCs w:val="24"/>
          <w:highlight w:val="none"/>
          <w:u w:val="single"/>
        </w:rPr>
        <w:t>2）本项目范围内的施工以及工程所需材料、设备的采购、运营及维护，项目试运行后达到“交钥匙”程度；</w:t>
      </w:r>
    </w:p>
    <w:p w14:paraId="3A7E7392">
      <w:pPr>
        <w:widowControl/>
        <w:spacing w:line="360" w:lineRule="auto"/>
        <w:ind w:firstLine="480" w:firstLineChars="200"/>
        <w:jc w:val="left"/>
        <w:rPr>
          <w:rFonts w:hint="eastAsia" w:ascii="宋体" w:hAnsi="宋体" w:eastAsia="宋体" w:cs="宋体"/>
          <w:kern w:val="0"/>
          <w:sz w:val="24"/>
          <w:szCs w:val="24"/>
          <w:highlight w:val="none"/>
          <w:u w:val="single"/>
        </w:rPr>
      </w:pPr>
      <w:r>
        <w:rPr>
          <w:rFonts w:hint="eastAsia" w:ascii="宋体" w:hAnsi="宋体" w:eastAsia="宋体" w:cs="宋体"/>
          <w:kern w:val="0"/>
          <w:sz w:val="24"/>
          <w:szCs w:val="24"/>
          <w:highlight w:val="none"/>
          <w:u w:val="single"/>
        </w:rPr>
        <w:t>3）具体承包范围详见：附件发包人要求。</w:t>
      </w:r>
    </w:p>
    <w:p w14:paraId="0D1F5794">
      <w:pPr>
        <w:spacing w:before="156" w:beforeLines="50" w:after="156" w:afterLines="50" w:line="360" w:lineRule="auto"/>
        <w:ind w:left="482"/>
        <w:rPr>
          <w:rFonts w:hint="eastAsia" w:ascii="宋体" w:hAnsi="宋体" w:eastAsia="宋体" w:cs="宋体"/>
          <w:b/>
          <w:sz w:val="24"/>
          <w:szCs w:val="24"/>
          <w:highlight w:val="none"/>
        </w:rPr>
      </w:pPr>
      <w:r>
        <w:rPr>
          <w:rFonts w:hint="eastAsia" w:ascii="宋体" w:hAnsi="宋体" w:eastAsia="宋体" w:cs="宋体"/>
          <w:b/>
          <w:sz w:val="24"/>
          <w:szCs w:val="24"/>
          <w:highlight w:val="none"/>
        </w:rPr>
        <w:t xml:space="preserve">二、主要日期 </w:t>
      </w:r>
    </w:p>
    <w:p w14:paraId="58D8C8D8">
      <w:pPr>
        <w:spacing w:line="360" w:lineRule="auto"/>
        <w:ind w:left="1116" w:leftChars="200" w:hanging="696" w:hangingChars="290"/>
        <w:rPr>
          <w:rFonts w:hint="eastAsia" w:ascii="宋体" w:hAnsi="宋体" w:eastAsia="宋体" w:cs="宋体"/>
          <w:sz w:val="24"/>
          <w:szCs w:val="24"/>
          <w:highlight w:val="none"/>
        </w:rPr>
      </w:pPr>
      <w:r>
        <w:rPr>
          <w:rFonts w:hint="eastAsia" w:ascii="宋体" w:hAnsi="宋体" w:eastAsia="宋体" w:cs="宋体"/>
          <w:sz w:val="24"/>
          <w:szCs w:val="24"/>
          <w:highlight w:val="none"/>
        </w:rPr>
        <w:t>总工期：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日历天</w:t>
      </w:r>
    </w:p>
    <w:p w14:paraId="56D5687E">
      <w:pPr>
        <w:spacing w:line="360" w:lineRule="auto"/>
        <w:ind w:left="1116" w:leftChars="200" w:hanging="696" w:hangingChars="29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设计开工日期(绝对日期或相对日期)：</w:t>
      </w:r>
      <w:r>
        <w:rPr>
          <w:rFonts w:hint="eastAsia" w:ascii="宋体" w:hAnsi="宋体" w:eastAsia="宋体" w:cs="宋体"/>
          <w:sz w:val="24"/>
          <w:szCs w:val="24"/>
          <w:highlight w:val="none"/>
          <w:u w:val="single"/>
        </w:rPr>
        <w:t xml:space="preserve">                               </w:t>
      </w:r>
    </w:p>
    <w:p w14:paraId="600B2AF1">
      <w:pPr>
        <w:spacing w:line="360" w:lineRule="auto"/>
        <w:ind w:left="1116" w:leftChars="200" w:hanging="696" w:hangingChars="29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施工开工日期(绝对日期或相对日期)：</w:t>
      </w:r>
      <w:r>
        <w:rPr>
          <w:rFonts w:hint="eastAsia" w:ascii="宋体" w:hAnsi="宋体" w:eastAsia="宋体" w:cs="宋体"/>
          <w:sz w:val="24"/>
          <w:szCs w:val="24"/>
          <w:highlight w:val="none"/>
          <w:u w:val="single"/>
        </w:rPr>
        <w:t xml:space="preserve">                               </w:t>
      </w:r>
    </w:p>
    <w:p w14:paraId="3B89DD69">
      <w:pPr>
        <w:spacing w:line="360" w:lineRule="auto"/>
        <w:ind w:left="1116" w:leftChars="200" w:hanging="696" w:hangingChars="29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工程竣工日期(绝对日期或相对日期)：</w:t>
      </w:r>
      <w:r>
        <w:rPr>
          <w:rFonts w:hint="eastAsia" w:ascii="宋体" w:hAnsi="宋体" w:eastAsia="宋体" w:cs="宋体"/>
          <w:sz w:val="24"/>
          <w:szCs w:val="24"/>
          <w:highlight w:val="none"/>
          <w:u w:val="single"/>
        </w:rPr>
        <w:t xml:space="preserve">                               </w:t>
      </w:r>
    </w:p>
    <w:p w14:paraId="581C5B50">
      <w:pPr>
        <w:spacing w:before="156" w:beforeLines="50" w:after="156" w:afterLines="50" w:line="360" w:lineRule="auto"/>
        <w:ind w:left="482"/>
        <w:rPr>
          <w:rFonts w:hint="eastAsia" w:ascii="宋体" w:hAnsi="宋体" w:eastAsia="宋体" w:cs="宋体"/>
          <w:b/>
          <w:sz w:val="24"/>
          <w:szCs w:val="24"/>
          <w:highlight w:val="none"/>
        </w:rPr>
      </w:pPr>
      <w:r>
        <w:rPr>
          <w:rFonts w:hint="eastAsia" w:ascii="宋体" w:hAnsi="宋体" w:eastAsia="宋体" w:cs="宋体"/>
          <w:b/>
          <w:sz w:val="24"/>
          <w:szCs w:val="24"/>
          <w:highlight w:val="none"/>
        </w:rPr>
        <w:t>三、工程质量标准</w:t>
      </w:r>
    </w:p>
    <w:p w14:paraId="72411B50">
      <w:pPr>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质量标准：</w:t>
      </w:r>
      <w:r>
        <w:rPr>
          <w:rFonts w:hint="eastAsia" w:ascii="宋体" w:hAnsi="宋体" w:eastAsia="宋体" w:cs="宋体"/>
          <w:sz w:val="24"/>
          <w:szCs w:val="24"/>
          <w:highlight w:val="none"/>
          <w:u w:val="single"/>
        </w:rPr>
        <w:t>符合国家现行有关服务质量验收规范“合格”要求</w:t>
      </w:r>
      <w:r>
        <w:rPr>
          <w:rFonts w:hint="eastAsia" w:ascii="宋体" w:hAnsi="宋体" w:eastAsia="宋体" w:cs="宋体"/>
          <w:sz w:val="24"/>
          <w:szCs w:val="24"/>
          <w:highlight w:val="none"/>
          <w:lang w:eastAsia="zh-CN"/>
        </w:rPr>
        <w:t>。</w:t>
      </w:r>
    </w:p>
    <w:p w14:paraId="5572FC5C">
      <w:pPr>
        <w:spacing w:before="156" w:beforeLines="50" w:after="156" w:afterLines="50" w:line="360" w:lineRule="auto"/>
        <w:ind w:left="482"/>
        <w:rPr>
          <w:rFonts w:hint="eastAsia" w:ascii="宋体" w:hAnsi="宋体" w:eastAsia="宋体" w:cs="宋体"/>
          <w:b/>
          <w:sz w:val="24"/>
          <w:szCs w:val="24"/>
          <w:highlight w:val="none"/>
        </w:rPr>
      </w:pPr>
      <w:r>
        <w:rPr>
          <w:rFonts w:hint="eastAsia" w:ascii="宋体" w:hAnsi="宋体" w:eastAsia="宋体" w:cs="宋体"/>
          <w:b/>
          <w:sz w:val="24"/>
          <w:szCs w:val="24"/>
          <w:highlight w:val="none"/>
        </w:rPr>
        <w:t>四、合同价格和付款货币</w:t>
      </w:r>
    </w:p>
    <w:p w14:paraId="21C380FD">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本项目合同价款已包含设计费，设计费不单独体现</w:t>
      </w: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固定</w:t>
      </w:r>
      <w:r>
        <w:rPr>
          <w:rFonts w:hint="eastAsia" w:ascii="宋体" w:hAnsi="宋体" w:eastAsia="宋体" w:cs="宋体"/>
          <w:sz w:val="24"/>
          <w:szCs w:val="24"/>
          <w:highlight w:val="none"/>
          <w:lang w:val="en-US" w:eastAsia="zh-CN"/>
        </w:rPr>
        <w:t>综合单价</w:t>
      </w:r>
      <w:r>
        <w:rPr>
          <w:rFonts w:hint="eastAsia" w:ascii="宋体" w:hAnsi="宋体" w:eastAsia="宋体" w:cs="宋体"/>
          <w:sz w:val="24"/>
          <w:szCs w:val="24"/>
          <w:highlight w:val="none"/>
        </w:rPr>
        <w:t>，结算时不做调整。</w:t>
      </w:r>
    </w:p>
    <w:p w14:paraId="76B4701D">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合同价格为人民币（大写）：</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元（小写金额：</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w:t>
      </w:r>
    </w:p>
    <w:p w14:paraId="3A5E503F">
      <w:pPr>
        <w:spacing w:line="360" w:lineRule="auto"/>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五、付款方式</w:t>
      </w:r>
    </w:p>
    <w:p w14:paraId="51123E1F">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w:t>
      </w:r>
      <w:bookmarkStart w:id="5" w:name="OLE_LINK4"/>
      <w:r>
        <w:rPr>
          <w:rFonts w:hint="eastAsia" w:ascii="宋体" w:hAnsi="宋体" w:eastAsia="宋体" w:cs="宋体"/>
          <w:color w:val="000000"/>
          <w:sz w:val="24"/>
          <w:szCs w:val="24"/>
          <w:highlight w:val="none"/>
          <w:lang w:eastAsia="zh-CN"/>
        </w:rPr>
        <w:t>合同签订后甲方支付合同总额的</w:t>
      </w:r>
      <w:r>
        <w:rPr>
          <w:rFonts w:hint="eastAsia" w:ascii="宋体" w:hAnsi="宋体" w:eastAsia="宋体" w:cs="宋体"/>
          <w:color w:val="000000"/>
          <w:sz w:val="24"/>
          <w:szCs w:val="24"/>
          <w:highlight w:val="none"/>
          <w:lang w:val="en-US" w:eastAsia="zh-CN"/>
        </w:rPr>
        <w:t>4</w:t>
      </w:r>
      <w:r>
        <w:rPr>
          <w:rFonts w:hint="eastAsia" w:ascii="宋体" w:hAnsi="宋体" w:eastAsia="宋体" w:cs="宋体"/>
          <w:color w:val="000000"/>
          <w:sz w:val="24"/>
          <w:szCs w:val="24"/>
          <w:highlight w:val="none"/>
          <w:lang w:eastAsia="zh-CN"/>
        </w:rPr>
        <w:t>0%作为预付款，项目验收完成竣工结(决)算后支付至实际工程款的100%。</w:t>
      </w:r>
      <w:r>
        <w:rPr>
          <w:rFonts w:hint="eastAsia" w:ascii="宋体" w:hAnsi="宋体" w:eastAsia="宋体" w:cs="宋体"/>
          <w:sz w:val="24"/>
          <w:szCs w:val="24"/>
          <w:highlight w:val="none"/>
        </w:rPr>
        <w:t xml:space="preserve"> </w:t>
      </w:r>
    </w:p>
    <w:bookmarkEnd w:id="5"/>
    <w:p w14:paraId="5D4B5A81">
      <w:pPr>
        <w:spacing w:before="156" w:beforeLines="50" w:after="156" w:afterLines="50" w:line="360" w:lineRule="auto"/>
        <w:ind w:left="482"/>
        <w:rPr>
          <w:rFonts w:hint="eastAsia" w:ascii="宋体" w:hAnsi="宋体" w:eastAsia="宋体" w:cs="宋体"/>
          <w:sz w:val="24"/>
          <w:szCs w:val="24"/>
          <w:highlight w:val="none"/>
        </w:rPr>
      </w:pPr>
      <w:r>
        <w:rPr>
          <w:rFonts w:hint="eastAsia" w:ascii="宋体" w:hAnsi="宋体" w:eastAsia="宋体" w:cs="宋体"/>
          <w:sz w:val="24"/>
          <w:szCs w:val="24"/>
          <w:highlight w:val="none"/>
        </w:rPr>
        <w:t>2.付款依据：每次付款前，乙方应提供符合甲方要求的合法税票，否则甲方有权拒绝付款，且不承担任何逾期付款责任。</w:t>
      </w:r>
    </w:p>
    <w:p w14:paraId="205D3632">
      <w:pPr>
        <w:spacing w:before="156" w:beforeLines="50" w:after="156" w:afterLines="50" w:line="360" w:lineRule="auto"/>
        <w:ind w:left="482"/>
        <w:rPr>
          <w:rFonts w:hint="eastAsia" w:ascii="宋体" w:hAnsi="宋体" w:eastAsia="宋体" w:cs="宋体"/>
          <w:b/>
          <w:sz w:val="24"/>
          <w:szCs w:val="24"/>
          <w:highlight w:val="none"/>
        </w:rPr>
      </w:pPr>
      <w:r>
        <w:rPr>
          <w:rFonts w:hint="eastAsia" w:ascii="宋体" w:hAnsi="宋体" w:eastAsia="宋体" w:cs="宋体"/>
          <w:b/>
          <w:sz w:val="24"/>
          <w:szCs w:val="24"/>
          <w:highlight w:val="none"/>
        </w:rPr>
        <w:t>六、项目经理</w:t>
      </w:r>
    </w:p>
    <w:p w14:paraId="19FD5EEE">
      <w:pPr>
        <w:spacing w:before="156" w:beforeLines="50" w:after="156" w:afterLines="50" w:line="360" w:lineRule="auto"/>
        <w:ind w:left="482"/>
        <w:rPr>
          <w:rFonts w:hint="eastAsia" w:ascii="宋体" w:hAnsi="宋体" w:eastAsia="宋体" w:cs="宋体"/>
          <w:sz w:val="24"/>
          <w:szCs w:val="24"/>
          <w:highlight w:val="none"/>
        </w:rPr>
      </w:pPr>
      <w:r>
        <w:rPr>
          <w:rFonts w:hint="eastAsia" w:ascii="宋体" w:hAnsi="宋体" w:eastAsia="宋体" w:cs="宋体"/>
          <w:sz w:val="24"/>
          <w:szCs w:val="24"/>
          <w:highlight w:val="none"/>
        </w:rPr>
        <w:t>6.1项目经理姓名：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22DDBAF6">
      <w:pPr>
        <w:spacing w:before="156" w:beforeLines="50" w:after="156" w:afterLines="5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6.2项目经理职责：项目经理经授权并代表承包人负责履行本合同，按发包人批准的设计方案、施工方案，按监理工程师发出的指令组织工程设计、采购、施工、竣工试验和（或）指导竣工后试验等工作。</w:t>
      </w:r>
    </w:p>
    <w:p w14:paraId="6C9987FC">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6.3项目经理权限：</w:t>
      </w:r>
    </w:p>
    <w:p w14:paraId="1F949C45">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①对工程建设有关事项包括工程规模、设计标准、设计方案和实用功能要求等向发包人的建议权；</w:t>
      </w:r>
    </w:p>
    <w:p w14:paraId="25801A69">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②对工程实施过程中的技术问题，按照先进适用、经济合理的原则，向发包人提出建议；如果拟提出的建议可能会提高工程造价，或延长工期，应当事先对造价、工期进行分析评估，呈报书面材料征得发包人的同意；</w:t>
      </w:r>
    </w:p>
    <w:p w14:paraId="0877ADB1">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③工程设计、采购、施工、竣工试验和（或）指导竣工后试验等全过程的管理权；</w:t>
      </w:r>
    </w:p>
    <w:p w14:paraId="3D71139D">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④工程实施全过程的质量、安全、进度、造价的有效控制，并及时解决出现的问题；</w:t>
      </w:r>
    </w:p>
    <w:p w14:paraId="57F44F84">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 5 \* GB3 </w:instrText>
      </w:r>
      <w:r>
        <w:rPr>
          <w:rFonts w:hint="eastAsia" w:ascii="宋体" w:hAnsi="宋体" w:eastAsia="宋体" w:cs="宋体"/>
          <w:sz w:val="24"/>
          <w:szCs w:val="24"/>
          <w:highlight w:val="none"/>
        </w:rPr>
        <w:fldChar w:fldCharType="separate"/>
      </w:r>
      <w:r>
        <w:rPr>
          <w:rFonts w:hint="eastAsia" w:ascii="宋体" w:hAnsi="宋体" w:eastAsia="宋体" w:cs="宋体"/>
          <w:sz w:val="24"/>
          <w:szCs w:val="24"/>
          <w:highlight w:val="none"/>
        </w:rPr>
        <w:t>⑤</w:t>
      </w:r>
      <w:r>
        <w:rPr>
          <w:rFonts w:hint="eastAsia" w:ascii="宋体" w:hAnsi="宋体" w:eastAsia="宋体" w:cs="宋体"/>
          <w:sz w:val="24"/>
          <w:szCs w:val="24"/>
          <w:highlight w:val="none"/>
        </w:rPr>
        <w:fldChar w:fldCharType="end"/>
      </w:r>
      <w:r>
        <w:rPr>
          <w:rFonts w:hint="eastAsia" w:ascii="宋体" w:hAnsi="宋体" w:eastAsia="宋体" w:cs="宋体"/>
          <w:sz w:val="24"/>
          <w:szCs w:val="24"/>
          <w:highlight w:val="none"/>
        </w:rPr>
        <w:t>参加每周的工程例会及发包人组织的有关其他会议；</w:t>
      </w:r>
    </w:p>
    <w:p w14:paraId="574EB58B">
      <w:pPr>
        <w:tabs>
          <w:tab w:val="left" w:pos="6990"/>
        </w:tabs>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 6 \* GB3 </w:instrText>
      </w:r>
      <w:r>
        <w:rPr>
          <w:rFonts w:hint="eastAsia" w:ascii="宋体" w:hAnsi="宋体" w:eastAsia="宋体" w:cs="宋体"/>
          <w:sz w:val="24"/>
          <w:szCs w:val="24"/>
          <w:highlight w:val="none"/>
        </w:rPr>
        <w:fldChar w:fldCharType="separate"/>
      </w:r>
      <w:r>
        <w:rPr>
          <w:rFonts w:hint="eastAsia" w:ascii="宋体" w:hAnsi="宋体" w:eastAsia="宋体" w:cs="宋体"/>
          <w:sz w:val="24"/>
          <w:szCs w:val="24"/>
          <w:highlight w:val="none"/>
        </w:rPr>
        <w:t>⑥</w:t>
      </w:r>
      <w:r>
        <w:rPr>
          <w:rFonts w:hint="eastAsia" w:ascii="宋体" w:hAnsi="宋体" w:eastAsia="宋体" w:cs="宋体"/>
          <w:sz w:val="24"/>
          <w:szCs w:val="24"/>
          <w:highlight w:val="none"/>
        </w:rPr>
        <w:fldChar w:fldCharType="end"/>
      </w:r>
      <w:r>
        <w:rPr>
          <w:rFonts w:hint="eastAsia" w:ascii="宋体" w:hAnsi="宋体" w:eastAsia="宋体" w:cs="宋体"/>
          <w:sz w:val="24"/>
          <w:szCs w:val="24"/>
          <w:highlight w:val="none"/>
        </w:rPr>
        <w:t>由承包人发出的一切函件均应盖有承包人授权的施工场地管理机构章，并由承包人项目经理签字，发包人要求的部分文件需盖承包人单位章。</w:t>
      </w:r>
    </w:p>
    <w:p w14:paraId="1D160762">
      <w:pPr>
        <w:spacing w:before="156" w:beforeLines="50" w:after="156" w:afterLines="50" w:line="360" w:lineRule="auto"/>
        <w:ind w:left="482"/>
        <w:rPr>
          <w:rFonts w:hint="eastAsia" w:ascii="宋体" w:hAnsi="宋体" w:eastAsia="宋体" w:cs="宋体"/>
          <w:b/>
          <w:sz w:val="24"/>
          <w:szCs w:val="24"/>
          <w:highlight w:val="none"/>
        </w:rPr>
      </w:pPr>
      <w:r>
        <w:rPr>
          <w:rFonts w:hint="eastAsia" w:ascii="宋体" w:hAnsi="宋体" w:eastAsia="宋体" w:cs="宋体"/>
          <w:b/>
          <w:sz w:val="24"/>
          <w:szCs w:val="24"/>
          <w:highlight w:val="none"/>
        </w:rPr>
        <w:t>七、权利义务</w:t>
      </w:r>
    </w:p>
    <w:p w14:paraId="63F9560D">
      <w:pPr>
        <w:spacing w:line="360" w:lineRule="auto"/>
        <w:ind w:firstLine="480" w:firstLineChars="200"/>
        <w:outlineLvl w:val="9"/>
        <w:rPr>
          <w:rFonts w:hint="eastAsia" w:ascii="宋体" w:hAnsi="宋体" w:eastAsia="宋体" w:cs="宋体"/>
          <w:sz w:val="24"/>
          <w:szCs w:val="24"/>
          <w:highlight w:val="none"/>
        </w:rPr>
      </w:pPr>
      <w:bookmarkStart w:id="6" w:name="_Toc28383"/>
      <w:bookmarkStart w:id="7" w:name="_Toc440118273"/>
      <w:bookmarkStart w:id="8" w:name="_Toc446841679"/>
      <w:bookmarkStart w:id="9" w:name="_Toc4292"/>
      <w:bookmarkStart w:id="10" w:name="_Toc81580015"/>
      <w:r>
        <w:rPr>
          <w:rFonts w:hint="eastAsia" w:ascii="宋体" w:hAnsi="宋体" w:eastAsia="宋体" w:cs="宋体"/>
          <w:sz w:val="24"/>
          <w:szCs w:val="24"/>
          <w:highlight w:val="none"/>
        </w:rPr>
        <w:t>7.1  发包人的主要权利和义务</w:t>
      </w:r>
      <w:bookmarkEnd w:id="6"/>
      <w:bookmarkEnd w:id="7"/>
      <w:bookmarkEnd w:id="8"/>
      <w:bookmarkEnd w:id="9"/>
      <w:bookmarkEnd w:id="10"/>
    </w:p>
    <w:p w14:paraId="3E249C19">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7.1.1  负责办理项目的审批、核准或备案手续，取得项目用地的使用权，使项目具备法律规定的及合同约定的开工条件，并提供立项文件。</w:t>
      </w:r>
    </w:p>
    <w:p w14:paraId="2A330A42">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7.1.2  履行合同中约定的合同价格调整、付款、竣工结算义务。</w:t>
      </w:r>
    </w:p>
    <w:p w14:paraId="37DF7560">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7.1.3  有权按照合同约定和适用法律关于安全、质量、环境保护和职业健康等强制性标准、规范的规定，对承包人的设计、采购、施工、竣工试验等实施工作提议、修改和变更，但不得违反国家强制性标准、规范的规定。</w:t>
      </w:r>
    </w:p>
    <w:p w14:paraId="3343A463">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7.1.4  有权根据合同约定，对因承包人原因给发包人带来的任何损失和损害，提出赔偿。</w:t>
      </w:r>
    </w:p>
    <w:p w14:paraId="599D5349">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7.1.5  发包人认为必要时，有权以书面形式发出暂停通知。其中，因发包人原因造成的暂停，给承包人造成的费用增加由发包人承担，造成关键路径延误的，竣工日期相应顺延。</w:t>
      </w:r>
    </w:p>
    <w:p w14:paraId="19B14339">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7.1.6发包人对发包人代表的授权范围如下：督促指导监理工程师行使职权，管控工程质量、环境保护、进度和安全文明施工；审核有关设计和技术签证、现场变更及签证量的认可权；审核工程资料、进度报表、工程进度付款的认可权。该项目自设计、采购、施工、竣工整体进度计划审批权，方案设计、初步设计、施工图设计及设计概算审批权，施工组织设计和技术方案审批权。</w:t>
      </w:r>
    </w:p>
    <w:p w14:paraId="46DB005D">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7.1.7发包人能够满足施工临时用水、电等类别和数量：发包人负责为本项目提供电源接驳点与水源接入点，除此以外均由承包人承担。承包人须负责一切接入点以下的施工所须的用电、用水设施设备。倘若因其它任何原因，导致临时水、电供应中断、或不敷使用时，承包人有责任立即解决有关施工用水、用电的问题。承包人不能因为水、电中断为由要求延长施工期限或要求增加费用。竣工后承包人为本项目施工所建立的所有临时供电、供水系统等必须立即拆走，拆走前必须征得监理人同意并须对现场进行修补达到监理人满意。</w:t>
      </w:r>
    </w:p>
    <w:p w14:paraId="29733A19">
      <w:pPr>
        <w:spacing w:line="360" w:lineRule="auto"/>
        <w:ind w:firstLine="480" w:firstLineChars="200"/>
        <w:outlineLvl w:val="9"/>
        <w:rPr>
          <w:rFonts w:hint="eastAsia" w:ascii="宋体" w:hAnsi="宋体" w:eastAsia="宋体" w:cs="宋体"/>
          <w:sz w:val="24"/>
          <w:szCs w:val="24"/>
          <w:highlight w:val="none"/>
        </w:rPr>
      </w:pPr>
      <w:bookmarkStart w:id="11" w:name="_Toc81580016"/>
      <w:bookmarkStart w:id="12" w:name="_Toc446841685"/>
      <w:bookmarkStart w:id="13" w:name="_Toc23772"/>
      <w:bookmarkStart w:id="14" w:name="_Toc19725"/>
      <w:bookmarkStart w:id="15" w:name="_Toc440118279"/>
      <w:r>
        <w:rPr>
          <w:rFonts w:hint="eastAsia" w:ascii="宋体" w:hAnsi="宋体" w:eastAsia="宋体" w:cs="宋体"/>
          <w:sz w:val="24"/>
          <w:szCs w:val="24"/>
          <w:highlight w:val="none"/>
        </w:rPr>
        <w:t>7.2  承包人的主要权利和义务</w:t>
      </w:r>
      <w:bookmarkEnd w:id="11"/>
      <w:bookmarkEnd w:id="12"/>
      <w:bookmarkEnd w:id="13"/>
      <w:bookmarkEnd w:id="14"/>
      <w:bookmarkEnd w:id="15"/>
    </w:p>
    <w:p w14:paraId="66005F7B">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7.2.1  承包人应按照合同约定的标准、规范、工程的功能、规模、考核目标和竣工日期，完成设计、采购、施工、竣工试验和（或）指导竣工后试验等工作，不得违反国家强制性标准、规范的规定。</w:t>
      </w:r>
    </w:p>
    <w:p w14:paraId="118625E5">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本工程的具体承包范围，应依据合同协议书第一项“工程概况”中有关“工程承包范围”的约定。</w:t>
      </w:r>
    </w:p>
    <w:p w14:paraId="43667BA9">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7.2.2  承包人应按合同约定，自费修复因承包人原因引起的设计、文件、设备、材料、部件、施工中存在的缺陷、或在竣工试验和竣工后试验中发现的缺陷。</w:t>
      </w:r>
    </w:p>
    <w:p w14:paraId="7ECA1F61">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7.2.3  承包人应按合同约定和发包人的要求，提交相关报表。 </w:t>
      </w:r>
    </w:p>
    <w:p w14:paraId="36D2C2DE">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7.2.4  承包人有权根据付款时间延误和不可抗力的约定，以书面形式向发包人发出暂停通知。除此之外，凡因承包人原因的暂停，造成承包人的费用增加由其自负，造成关键路径延误的应自费赶上。</w:t>
      </w:r>
    </w:p>
    <w:p w14:paraId="7933E54B">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7.2.5  对因发包人原因给承包人带来任何损失或造成工程关键路径延误的，承包人有权要求赔偿或（和）延长竣工日期。</w:t>
      </w:r>
    </w:p>
    <w:p w14:paraId="5C9CB058">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7.2.6项目经理应是承包人的员工，且应常驻项目现场，每月在现场时间不得少于25天，不得同时担任其它项目的项目经理。确需离开项目现场时应事先取得发包人同意，并指定一名有经验的人员临时代行其职责。</w:t>
      </w:r>
    </w:p>
    <w:p w14:paraId="3833DF2E">
      <w:pPr>
        <w:pStyle w:val="3"/>
        <w:spacing w:after="0" w:line="360" w:lineRule="auto"/>
        <w:ind w:firstLine="480" w:firstLineChars="200"/>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7.2.7承包人需更换项目经理时，提前 15日以书面形式通知发包人，并征得发包人的同意。</w:t>
      </w:r>
    </w:p>
    <w:p w14:paraId="4AC46CB7">
      <w:pPr>
        <w:pStyle w:val="3"/>
        <w:spacing w:after="0" w:line="360" w:lineRule="auto"/>
        <w:ind w:firstLine="480" w:firstLineChars="200"/>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7.2.8项目经理按合同约定的项目进度计划，并按发包人代表和（或)工程总监依据合同发出的指令组织项目实施。</w:t>
      </w:r>
    </w:p>
    <w:p w14:paraId="790A1F8E">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7.2.9发包人有权以书面形式通知更换其认为不称职的项目经理，应说明更换因由，承包人应在接到更换通知后15日内向发包人提出书面的改进报告。</w:t>
      </w:r>
    </w:p>
    <w:p w14:paraId="68622B2B">
      <w:pPr>
        <w:pStyle w:val="3"/>
        <w:spacing w:after="0" w:line="360" w:lineRule="auto"/>
        <w:ind w:firstLine="480" w:firstLineChars="200"/>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7.2.10因承包人原因，造成工程竣工日期延误的，由承包人承担误期误害赔偿责任。每延误1日的误期赔偿金额为合同协议书的合同价格的</w:t>
      </w:r>
      <w:r>
        <w:rPr>
          <w:rFonts w:hint="eastAsia" w:ascii="宋体" w:hAnsi="宋体" w:eastAsia="宋体" w:cs="宋体"/>
          <w:color w:val="auto"/>
          <w:kern w:val="2"/>
          <w:sz w:val="24"/>
          <w:szCs w:val="24"/>
          <w:highlight w:val="none"/>
          <w:u w:val="single"/>
          <w:lang w:val="en-US" w:eastAsia="zh-CN" w:bidi="ar-SA"/>
        </w:rPr>
        <w:t xml:space="preserve"> 0.01 </w:t>
      </w:r>
      <w:r>
        <w:rPr>
          <w:rFonts w:hint="eastAsia" w:ascii="宋体" w:hAnsi="宋体" w:eastAsia="宋体" w:cs="宋体"/>
          <w:color w:val="auto"/>
          <w:kern w:val="2"/>
          <w:sz w:val="24"/>
          <w:szCs w:val="24"/>
          <w:highlight w:val="none"/>
          <w:lang w:val="en-US" w:eastAsia="zh-CN" w:bidi="ar-SA"/>
        </w:rPr>
        <w:t>%，累计最高赔偿金额为合同总价的：</w:t>
      </w:r>
      <w:r>
        <w:rPr>
          <w:rFonts w:hint="eastAsia" w:ascii="宋体" w:hAnsi="宋体" w:eastAsia="宋体" w:cs="宋体"/>
          <w:color w:val="auto"/>
          <w:kern w:val="2"/>
          <w:sz w:val="24"/>
          <w:szCs w:val="24"/>
          <w:highlight w:val="none"/>
          <w:u w:val="single"/>
          <w:lang w:val="en-US" w:eastAsia="zh-CN" w:bidi="ar-SA"/>
        </w:rPr>
        <w:t xml:space="preserve">  10 %  </w:t>
      </w:r>
      <w:r>
        <w:rPr>
          <w:rFonts w:hint="eastAsia" w:ascii="宋体" w:hAnsi="宋体" w:eastAsia="宋体" w:cs="宋体"/>
          <w:color w:val="auto"/>
          <w:kern w:val="2"/>
          <w:sz w:val="24"/>
          <w:szCs w:val="24"/>
          <w:highlight w:val="none"/>
          <w:lang w:val="en-US" w:eastAsia="zh-CN" w:bidi="ar-SA"/>
        </w:rPr>
        <w:t>。发包人有权从工程进度款、竣工结算款或约定提交的履约保函中扣除赔偿金额。</w:t>
      </w:r>
    </w:p>
    <w:p w14:paraId="4F86CEC7">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7.2.11承包人在开工前，应按有关规定办理好有关施工场地交通、环卫、安全生产和施工噪音管理等手续；如承包人未按本约定及时办理上述手续，所造成的相关主管部门的处罚由承包人承担，并赔偿由此给发包人造成的一切损失。</w:t>
      </w:r>
    </w:p>
    <w:p w14:paraId="2ADE36B3">
      <w:pPr>
        <w:pStyle w:val="3"/>
        <w:spacing w:after="0" w:line="360" w:lineRule="auto"/>
        <w:ind w:firstLine="480" w:firstLineChars="200"/>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7.2.12承包人负责工程移交前的现场成品保护工作，承担相应的费用；保护期间发生损坏，承包人自费予以修复。</w:t>
      </w:r>
    </w:p>
    <w:p w14:paraId="4D29B821">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7.2.13承包人应积极做好施工现场管理，维护现场整洁，道路畅通，符合文明施工的标准；临时污水排放、垃圾清运，须由承包人及时向有关部门办理审批手续，经批准后方可排放、清运，费用由承包人承担。</w:t>
      </w:r>
    </w:p>
    <w:p w14:paraId="04447000">
      <w:pPr>
        <w:spacing w:before="156" w:beforeLines="50" w:after="156" w:afterLines="50" w:line="360" w:lineRule="auto"/>
        <w:ind w:left="482"/>
        <w:rPr>
          <w:rFonts w:hint="eastAsia" w:ascii="宋体" w:hAnsi="宋体" w:eastAsia="宋体" w:cs="宋体"/>
          <w:b/>
          <w:sz w:val="24"/>
          <w:szCs w:val="24"/>
          <w:highlight w:val="none"/>
        </w:rPr>
      </w:pPr>
      <w:r>
        <w:rPr>
          <w:rFonts w:hint="eastAsia" w:ascii="宋体" w:hAnsi="宋体" w:eastAsia="宋体" w:cs="宋体"/>
          <w:b/>
          <w:sz w:val="24"/>
          <w:szCs w:val="24"/>
          <w:highlight w:val="none"/>
        </w:rPr>
        <w:t>八、质量保修责任</w:t>
      </w:r>
    </w:p>
    <w:p w14:paraId="2652C844">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8.1缺陷责任保修金金额</w:t>
      </w:r>
    </w:p>
    <w:p w14:paraId="5ADA3559">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缺陷责任保修金金额为结算价款的</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在保修期满后且无承包人原因导致的缺陷，发包人一次返还全部缺陷责任保修金（扣除相关应扣费用）。由承包人承担或承包人共同承担责任的工程质量缺陷或保修不及时，造成工程所有人、使用人或第三方人身、财产损害的，承包人除承担缺陷修复费用外，还应承担法律和经济责任。</w:t>
      </w:r>
    </w:p>
    <w:p w14:paraId="7210DDEE">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8.2 缺陷责任保修金金额的暂扣</w:t>
      </w:r>
    </w:p>
    <w:p w14:paraId="34E78033">
      <w:pPr>
        <w:pStyle w:val="3"/>
        <w:spacing w:after="0" w:line="360" w:lineRule="auto"/>
        <w:ind w:firstLine="480" w:firstLineChars="200"/>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缺陷责任保修金金额的暂扣方式：</w:t>
      </w:r>
      <w:r>
        <w:rPr>
          <w:rFonts w:hint="eastAsia" w:ascii="宋体" w:hAnsi="宋体" w:eastAsia="宋体" w:cs="宋体"/>
          <w:color w:val="auto"/>
          <w:kern w:val="2"/>
          <w:sz w:val="24"/>
          <w:szCs w:val="24"/>
          <w:highlight w:val="none"/>
          <w:u w:val="single"/>
          <w:lang w:val="en-US" w:eastAsia="zh-CN" w:bidi="ar-SA"/>
        </w:rPr>
        <w:t xml:space="preserve">           </w:t>
      </w:r>
      <w:r>
        <w:rPr>
          <w:rFonts w:hint="eastAsia" w:ascii="宋体" w:hAnsi="宋体" w:eastAsia="宋体" w:cs="宋体"/>
          <w:color w:val="auto"/>
          <w:kern w:val="2"/>
          <w:sz w:val="24"/>
          <w:szCs w:val="24"/>
          <w:highlight w:val="none"/>
          <w:lang w:val="en-US" w:eastAsia="zh-CN" w:bidi="ar-SA"/>
        </w:rPr>
        <w:t>。</w:t>
      </w:r>
    </w:p>
    <w:p w14:paraId="237B0A40">
      <w:pPr>
        <w:ind w:firstLine="472" w:firstLineChars="196"/>
        <w:rPr>
          <w:rFonts w:hint="eastAsia" w:ascii="宋体" w:hAnsi="宋体" w:eastAsia="宋体" w:cs="宋体"/>
          <w:b/>
          <w:sz w:val="24"/>
          <w:szCs w:val="24"/>
          <w:highlight w:val="none"/>
        </w:rPr>
      </w:pPr>
      <w:r>
        <w:rPr>
          <w:rFonts w:hint="eastAsia" w:ascii="宋体" w:hAnsi="宋体" w:eastAsia="宋体" w:cs="宋体"/>
          <w:b/>
          <w:sz w:val="24"/>
          <w:szCs w:val="24"/>
          <w:highlight w:val="none"/>
        </w:rPr>
        <w:t>九、竣工资料及竣工验收报告</w:t>
      </w:r>
    </w:p>
    <w:p w14:paraId="6A74A84A">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竣工验收报告的格式、份数和提交时间：</w:t>
      </w:r>
      <w:r>
        <w:rPr>
          <w:rFonts w:hint="eastAsia" w:ascii="宋体" w:hAnsi="宋体" w:eastAsia="宋体" w:cs="宋体"/>
          <w:sz w:val="24"/>
          <w:szCs w:val="24"/>
          <w:highlight w:val="none"/>
          <w:u w:val="single"/>
        </w:rPr>
        <w:t>工程竣工验收合格后，承包人向发包人提交3套竣工验收报告，格式按国家相关规定实行。</w:t>
      </w:r>
    </w:p>
    <w:p w14:paraId="62DDC77C">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完整的竣工资料的格式、份数和提交时间：</w:t>
      </w:r>
      <w:r>
        <w:rPr>
          <w:rFonts w:hint="eastAsia" w:ascii="宋体" w:hAnsi="宋体" w:eastAsia="宋体" w:cs="宋体"/>
          <w:sz w:val="24"/>
          <w:szCs w:val="24"/>
          <w:highlight w:val="none"/>
          <w:u w:val="single"/>
        </w:rPr>
        <w:t xml:space="preserve"> 工程竣工验收合格后，承包人向发包人提交3套竣工资料，格式按国家相关规定实行。</w:t>
      </w:r>
    </w:p>
    <w:p w14:paraId="7F727D76">
      <w:pPr>
        <w:pStyle w:val="3"/>
        <w:ind w:firstLine="472" w:firstLineChars="196"/>
        <w:rPr>
          <w:rFonts w:hint="eastAsia" w:ascii="宋体" w:hAnsi="宋体" w:eastAsia="宋体" w:cs="宋体"/>
          <w:b/>
          <w:color w:val="auto"/>
          <w:kern w:val="2"/>
          <w:sz w:val="24"/>
          <w:szCs w:val="24"/>
          <w:highlight w:val="none"/>
          <w:lang w:val="en-US" w:eastAsia="zh-CN" w:bidi="ar-SA"/>
        </w:rPr>
      </w:pPr>
      <w:r>
        <w:rPr>
          <w:rFonts w:hint="eastAsia" w:ascii="宋体" w:hAnsi="宋体" w:eastAsia="宋体" w:cs="宋体"/>
          <w:b/>
          <w:color w:val="auto"/>
          <w:kern w:val="2"/>
          <w:sz w:val="24"/>
          <w:szCs w:val="24"/>
          <w:highlight w:val="none"/>
          <w:lang w:val="en-US" w:eastAsia="zh-CN" w:bidi="ar-SA"/>
        </w:rPr>
        <w:t>十、分包</w:t>
      </w:r>
    </w:p>
    <w:p w14:paraId="65C2E3BC">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约定的分包工作事项：本项目主体、关键性工程施工不允许分包；非主体、非关键性工作，承包人可在工程实施阶段分批分期向发包人提交分包工作计划，按国家法律规定的方式选择分包供应商并确定分包合同价格。</w:t>
      </w:r>
    </w:p>
    <w:p w14:paraId="32046B91">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本项目的分包单位的选择须满足国家、省市有关规定和采购人要求，且必须经采购人的同意。</w:t>
      </w:r>
    </w:p>
    <w:p w14:paraId="2266E3EA">
      <w:pPr>
        <w:pStyle w:val="3"/>
        <w:ind w:firstLine="472" w:firstLineChars="196"/>
        <w:rPr>
          <w:rFonts w:hint="eastAsia" w:ascii="宋体" w:hAnsi="宋体" w:eastAsia="宋体" w:cs="宋体"/>
          <w:b/>
          <w:color w:val="auto"/>
          <w:kern w:val="2"/>
          <w:sz w:val="24"/>
          <w:szCs w:val="24"/>
          <w:highlight w:val="none"/>
          <w:lang w:val="en-US" w:eastAsia="zh-CN" w:bidi="ar-SA"/>
        </w:rPr>
      </w:pPr>
      <w:r>
        <w:rPr>
          <w:rFonts w:hint="eastAsia" w:ascii="宋体" w:hAnsi="宋体" w:eastAsia="宋体" w:cs="宋体"/>
          <w:b/>
          <w:color w:val="auto"/>
          <w:kern w:val="2"/>
          <w:sz w:val="24"/>
          <w:szCs w:val="24"/>
          <w:highlight w:val="none"/>
          <w:lang w:val="en-US" w:eastAsia="zh-CN" w:bidi="ar-SA"/>
        </w:rPr>
        <w:t>十一、违约、索赔和裁决</w:t>
      </w:r>
    </w:p>
    <w:p w14:paraId="7C6BD3B3">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11.1违约</w:t>
      </w:r>
    </w:p>
    <w:p w14:paraId="66F10FA3">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11.1.1发包人的违约责任</w:t>
      </w:r>
    </w:p>
    <w:p w14:paraId="79AE33E4">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发包人应采取补救措施，并赔偿因提供资料不真实或不齐全、付款等违约行为给承包人造成的损失。因其违约行为造成工程关键路径延误时，竣工日期顺延。发包人承担违约责任，并不能减轻或免除合同中约定的应由发包人继续履行的其它责任和义务。</w:t>
      </w:r>
    </w:p>
    <w:p w14:paraId="23DCEC7C">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11.1.2承包人的违约责任</w:t>
      </w:r>
    </w:p>
    <w:p w14:paraId="1C02CB17">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承包人应采取补救措施，并赔偿因设计方案、工程物资检验、施工质量检验、未能通过竣工验收等违约行为给发包人造成的损失。承包人承担违约责任，并不能减轻或免除合同中约定的由承包人继续履行的其它责任和义务。</w:t>
      </w:r>
    </w:p>
    <w:p w14:paraId="7C1D82EB">
      <w:pPr>
        <w:spacing w:line="360" w:lineRule="auto"/>
        <w:ind w:firstLine="480" w:firstLineChars="200"/>
        <w:rPr>
          <w:rFonts w:hint="eastAsia" w:ascii="宋体" w:hAnsi="宋体" w:eastAsia="宋体" w:cs="宋体"/>
          <w:b/>
          <w:sz w:val="24"/>
          <w:szCs w:val="24"/>
          <w:highlight w:val="none"/>
        </w:rPr>
      </w:pPr>
      <w:r>
        <w:rPr>
          <w:rFonts w:hint="eastAsia" w:ascii="宋体" w:hAnsi="宋体" w:eastAsia="宋体" w:cs="宋体"/>
          <w:sz w:val="24"/>
          <w:szCs w:val="24"/>
          <w:highlight w:val="none"/>
        </w:rPr>
        <w:t>11.2</w:t>
      </w:r>
      <w:r>
        <w:rPr>
          <w:rFonts w:hint="eastAsia" w:ascii="宋体" w:hAnsi="宋体" w:eastAsia="宋体" w:cs="宋体"/>
          <w:b/>
          <w:sz w:val="24"/>
          <w:szCs w:val="24"/>
          <w:highlight w:val="none"/>
        </w:rPr>
        <w:t>索  赔</w:t>
      </w:r>
    </w:p>
    <w:p w14:paraId="0AD9212E">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11.2.1发包人的索赔</w:t>
      </w:r>
    </w:p>
    <w:p w14:paraId="33840252">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发包人认为，承包人未能履行合同约定的职责、责任、义务，且根据本合同约定、与本合同有关的文件、资料的相关情况与事项，承包人应承担损失、损害赔偿责任，但承包人未能按合同约定履行其赔偿责任时，发包人有权向承包人提出索赔。</w:t>
      </w:r>
    </w:p>
    <w:p w14:paraId="40051720">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11.2.2承包人的索赔</w:t>
      </w:r>
    </w:p>
    <w:p w14:paraId="35C175E2">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承包人认为，发包人未能履行合同约定的职责、责任和义务，且根据本合同的任何条款的约定、与本合同有关的文件、资料的相关情况和事项，发包人应承担损失、损害赔偿责任及延长竣工日期的，发包人未能按合同约定履行其赔偿义务或延长竣工日期时，承包人有权向发包人提出索赔。</w:t>
      </w:r>
    </w:p>
    <w:p w14:paraId="45F0F0EF">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11.3争议和裁决</w:t>
      </w:r>
    </w:p>
    <w:p w14:paraId="04AEE8C5">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11.3.1争议的解决程序</w:t>
      </w:r>
    </w:p>
    <w:p w14:paraId="7859C987">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在争议提交调解之日起30日内，双方仍存有争议时，或合同任何一方不同意调解的，在以下方式中选择其一，作为双方解决争议事项的约定。</w:t>
      </w:r>
    </w:p>
    <w:p w14:paraId="3AFEEF66">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□提交</w:t>
      </w:r>
      <w:r>
        <w:rPr>
          <w:rFonts w:hint="eastAsia" w:ascii="宋体" w:hAnsi="宋体" w:eastAsia="宋体" w:cs="宋体"/>
          <w:sz w:val="24"/>
          <w:szCs w:val="24"/>
          <w:highlight w:val="none"/>
          <w:u w:val="single"/>
        </w:rPr>
        <w:t xml:space="preserve">  /   </w:t>
      </w:r>
      <w:r>
        <w:rPr>
          <w:rFonts w:hint="eastAsia" w:ascii="宋体" w:hAnsi="宋体" w:eastAsia="宋体" w:cs="宋体"/>
          <w:sz w:val="24"/>
          <w:szCs w:val="24"/>
          <w:highlight w:val="none"/>
        </w:rPr>
        <w:t>仲裁委员会，按照申请仲裁时该会有效的仲裁规则进行仲裁。仲裁裁决是终局的，对双方均有约束力。</w:t>
      </w:r>
    </w:p>
    <w:p w14:paraId="6B89BF1F">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eq \o\ac(</w:instrText>
      </w:r>
      <w:r>
        <w:rPr>
          <w:rFonts w:hint="eastAsia" w:ascii="宋体" w:hAnsi="宋体" w:eastAsia="宋体" w:cs="宋体"/>
          <w:position w:val="-4"/>
          <w:sz w:val="36"/>
          <w:szCs w:val="24"/>
          <w:highlight w:val="none"/>
        </w:rPr>
        <w:instrText xml:space="preserve">□</w:instrText>
      </w:r>
      <w:r>
        <w:rPr>
          <w:rFonts w:hint="eastAsia" w:ascii="宋体" w:hAnsi="宋体" w:eastAsia="宋体" w:cs="宋体"/>
          <w:position w:val="0"/>
          <w:sz w:val="24"/>
          <w:szCs w:val="24"/>
          <w:highlight w:val="none"/>
        </w:rPr>
        <w:instrText xml:space="preserve">,√)</w:instrText>
      </w:r>
      <w:r>
        <w:rPr>
          <w:rFonts w:hint="eastAsia" w:ascii="宋体" w:hAnsi="宋体" w:eastAsia="宋体" w:cs="宋体"/>
          <w:sz w:val="24"/>
          <w:szCs w:val="24"/>
          <w:highlight w:val="none"/>
        </w:rPr>
        <w:fldChar w:fldCharType="end"/>
      </w:r>
      <w:r>
        <w:rPr>
          <w:rFonts w:hint="eastAsia" w:ascii="宋体" w:hAnsi="宋体" w:eastAsia="宋体" w:cs="宋体"/>
          <w:sz w:val="24"/>
          <w:szCs w:val="24"/>
          <w:highlight w:val="none"/>
        </w:rPr>
        <w:t xml:space="preserve"> 向</w:t>
      </w:r>
      <w:r>
        <w:rPr>
          <w:rFonts w:hint="eastAsia" w:ascii="宋体" w:hAnsi="宋体" w:eastAsia="宋体" w:cs="宋体"/>
          <w:sz w:val="24"/>
          <w:szCs w:val="24"/>
          <w:highlight w:val="none"/>
          <w:u w:val="single"/>
        </w:rPr>
        <w:t xml:space="preserve">  工程  </w:t>
      </w:r>
      <w:r>
        <w:rPr>
          <w:rFonts w:hint="eastAsia" w:ascii="宋体" w:hAnsi="宋体" w:eastAsia="宋体" w:cs="宋体"/>
          <w:sz w:val="24"/>
          <w:szCs w:val="24"/>
          <w:highlight w:val="none"/>
        </w:rPr>
        <w:t>所在地人民法院提起诉讼。</w:t>
      </w:r>
    </w:p>
    <w:p w14:paraId="4333C90F">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十二、合同</w:t>
      </w:r>
    </w:p>
    <w:p w14:paraId="01AC0F3B">
      <w:pPr>
        <w:spacing w:line="360" w:lineRule="auto"/>
        <w:ind w:firstLine="480" w:firstLineChars="200"/>
        <w:rPr>
          <w:rFonts w:hint="eastAsia" w:ascii="宋体" w:hAnsi="宋体" w:eastAsia="宋体" w:cs="宋体"/>
          <w:sz w:val="24"/>
          <w:szCs w:val="24"/>
          <w:highlight w:val="none"/>
          <w:u w:val="single"/>
        </w:rPr>
      </w:pPr>
      <w:bookmarkStart w:id="16" w:name="_Toc81580017"/>
      <w:bookmarkStart w:id="17" w:name="_Toc12479"/>
      <w:bookmarkStart w:id="18" w:name="_Toc30270"/>
      <w:r>
        <w:rPr>
          <w:rFonts w:hint="eastAsia" w:ascii="宋体" w:hAnsi="宋体" w:eastAsia="宋体" w:cs="宋体"/>
          <w:sz w:val="24"/>
          <w:szCs w:val="24"/>
          <w:highlight w:val="none"/>
        </w:rPr>
        <w:t>其他合同文件包括：图纸及相关标准、规范及有关技术文件，磋商文件及其</w:t>
      </w:r>
      <w:r>
        <w:rPr>
          <w:rFonts w:hint="eastAsia" w:ascii="宋体" w:hAnsi="宋体" w:eastAsia="宋体" w:cs="宋体"/>
          <w:sz w:val="24"/>
          <w:szCs w:val="24"/>
          <w:highlight w:val="none"/>
          <w:u w:val="single"/>
        </w:rPr>
        <w:t>澄清（答疑）纪要、响应文件及其修改文件，成交通知书，双方为履行本合同发生的相关工程洽商、变更等书面协议、文件。</w:t>
      </w:r>
      <w:bookmarkEnd w:id="16"/>
      <w:bookmarkEnd w:id="17"/>
      <w:bookmarkEnd w:id="18"/>
    </w:p>
    <w:p w14:paraId="4D5C0A36">
      <w:pPr>
        <w:spacing w:line="360" w:lineRule="auto"/>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十三、合同份数</w:t>
      </w:r>
    </w:p>
    <w:p w14:paraId="46831960">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本合同正本一式：</w:t>
      </w:r>
      <w:r>
        <w:rPr>
          <w:rFonts w:hint="eastAsia" w:ascii="宋体" w:hAnsi="宋体" w:eastAsia="宋体" w:cs="宋体"/>
          <w:sz w:val="24"/>
          <w:szCs w:val="24"/>
          <w:highlight w:val="none"/>
          <w:u w:val="single"/>
        </w:rPr>
        <w:t xml:space="preserve"> 贰 </w:t>
      </w:r>
      <w:r>
        <w:rPr>
          <w:rFonts w:hint="eastAsia" w:ascii="宋体" w:hAnsi="宋体" w:eastAsia="宋体" w:cs="宋体"/>
          <w:sz w:val="24"/>
          <w:szCs w:val="24"/>
          <w:highlight w:val="none"/>
        </w:rPr>
        <w:t>份，合同副本一式：</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肆 </w:t>
      </w:r>
      <w:r>
        <w:rPr>
          <w:rFonts w:hint="eastAsia" w:ascii="宋体" w:hAnsi="宋体" w:eastAsia="宋体" w:cs="宋体"/>
          <w:sz w:val="24"/>
          <w:szCs w:val="24"/>
          <w:highlight w:val="none"/>
        </w:rPr>
        <w:t>份。合同双方应持的正本份数：</w:t>
      </w:r>
      <w:r>
        <w:rPr>
          <w:rFonts w:hint="eastAsia" w:ascii="宋体" w:hAnsi="宋体" w:eastAsia="宋体" w:cs="宋体"/>
          <w:sz w:val="24"/>
          <w:szCs w:val="24"/>
          <w:highlight w:val="none"/>
          <w:u w:val="single"/>
        </w:rPr>
        <w:t xml:space="preserve"> 壹 份</w:t>
      </w:r>
      <w:r>
        <w:rPr>
          <w:rFonts w:hint="eastAsia" w:ascii="宋体" w:hAnsi="宋体" w:eastAsia="宋体" w:cs="宋体"/>
          <w:sz w:val="24"/>
          <w:szCs w:val="24"/>
          <w:highlight w:val="none"/>
        </w:rPr>
        <w:t>，副本份数：</w:t>
      </w:r>
      <w:r>
        <w:rPr>
          <w:rFonts w:hint="eastAsia" w:ascii="宋体" w:hAnsi="宋体" w:eastAsia="宋体" w:cs="宋体"/>
          <w:sz w:val="24"/>
          <w:szCs w:val="24"/>
          <w:highlight w:val="none"/>
          <w:u w:val="single"/>
        </w:rPr>
        <w:t xml:space="preserve"> 发包人贰份，承包人贰份</w:t>
      </w:r>
      <w:bookmarkStart w:id="19" w:name="_GoBack"/>
      <w:bookmarkEnd w:id="19"/>
      <w:r>
        <w:rPr>
          <w:rFonts w:hint="eastAsia" w:ascii="宋体" w:hAnsi="宋体" w:eastAsia="宋体" w:cs="宋体"/>
          <w:sz w:val="24"/>
          <w:szCs w:val="24"/>
          <w:highlight w:val="none"/>
        </w:rPr>
        <w:t>。</w:t>
      </w:r>
    </w:p>
    <w:p w14:paraId="631A9116">
      <w:pPr>
        <w:spacing w:before="156" w:beforeLines="50" w:after="156" w:afterLines="50" w:line="360" w:lineRule="auto"/>
        <w:ind w:left="482"/>
        <w:rPr>
          <w:rFonts w:hint="eastAsia" w:ascii="宋体" w:hAnsi="宋体" w:eastAsia="宋体" w:cs="宋体"/>
          <w:b/>
          <w:sz w:val="24"/>
          <w:szCs w:val="24"/>
          <w:highlight w:val="none"/>
        </w:rPr>
      </w:pPr>
      <w:r>
        <w:rPr>
          <w:rFonts w:hint="eastAsia" w:ascii="宋体" w:hAnsi="宋体" w:eastAsia="宋体" w:cs="宋体"/>
          <w:b/>
          <w:sz w:val="24"/>
          <w:szCs w:val="24"/>
          <w:highlight w:val="none"/>
        </w:rPr>
        <w:t>十四、合同生效</w:t>
      </w:r>
    </w:p>
    <w:p w14:paraId="27C614EB">
      <w:pPr>
        <w:spacing w:before="156" w:beforeLines="50" w:after="156" w:afterLines="50" w:line="360" w:lineRule="auto"/>
        <w:ind w:left="482"/>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本合同经发包人、承包人双方签字、盖章后生效。</w:t>
      </w:r>
    </w:p>
    <w:p w14:paraId="36CDC53E">
      <w:pPr>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（以下无正文）</w:t>
      </w:r>
    </w:p>
    <w:p w14:paraId="6FE9D4E0">
      <w:pPr>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发包人：                         承包人：</w:t>
      </w:r>
    </w:p>
    <w:p w14:paraId="43B8082C">
      <w:pPr>
        <w:spacing w:line="360" w:lineRule="auto"/>
        <w:ind w:firstLine="120" w:firstLineChars="50"/>
        <w:rPr>
          <w:rFonts w:hint="eastAsia" w:ascii="宋体" w:hAnsi="宋体" w:eastAsia="宋体" w:cs="宋体"/>
          <w:sz w:val="24"/>
          <w:szCs w:val="24"/>
          <w:highlight w:val="none"/>
        </w:rPr>
      </w:pPr>
      <w:r>
        <w:rPr>
          <w:rFonts w:hint="eastAsia" w:ascii="宋体" w:hAnsi="宋体" w:eastAsia="宋体" w:cs="宋体"/>
          <w:sz w:val="24"/>
          <w:szCs w:val="24"/>
          <w:highlight w:val="none"/>
        </w:rPr>
        <w:t>（公章或合同专用章）               （公章或合同专用章）</w:t>
      </w:r>
    </w:p>
    <w:p w14:paraId="7A226FA6">
      <w:pPr>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法定代表人或其授权代表：         法定代表人或其授权代表：  </w:t>
      </w:r>
    </w:p>
    <w:p w14:paraId="6A06EC93">
      <w:pPr>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（签字）                         （签字）</w:t>
      </w:r>
    </w:p>
    <w:p w14:paraId="792B8429">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工商注册住所：　　                工商注册住所：</w:t>
      </w:r>
    </w:p>
    <w:p w14:paraId="29CD2FCA">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邮政编码：　　                    邮政编码：　　</w:t>
      </w:r>
    </w:p>
    <w:p w14:paraId="1AB7FA89">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　　                  法定代表人：　　　　</w:t>
      </w:r>
    </w:p>
    <w:p w14:paraId="3AECF68A">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授权代表：　　                    授权代表：　　　　</w:t>
      </w:r>
    </w:p>
    <w:p w14:paraId="58655B5E">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电　　话：　　                    电　　话：　　　　</w:t>
      </w:r>
    </w:p>
    <w:p w14:paraId="50EC21A4">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传　　真：　　                    传　　真：</w:t>
      </w:r>
    </w:p>
    <w:p w14:paraId="7A3396BB">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电子邮箱：                        电子邮箱：　　　　</w:t>
      </w:r>
    </w:p>
    <w:p w14:paraId="1C73E050">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开户银行：　　                    开户银行：　　　　</w:t>
      </w:r>
    </w:p>
    <w:p w14:paraId="2BC9A446">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账　　号：　　                    账　　号：　　　　　</w:t>
      </w:r>
    </w:p>
    <w:p w14:paraId="1EC5CD9E">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合同订立时间：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196FD02B">
      <w:pPr>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合同订立地点：</w:t>
      </w:r>
      <w:r>
        <w:rPr>
          <w:rFonts w:hint="eastAsia" w:ascii="宋体" w:hAnsi="宋体" w:eastAsia="宋体" w:cs="宋体"/>
          <w:sz w:val="24"/>
          <w:szCs w:val="24"/>
          <w:highlight w:val="none"/>
          <w:u w:val="single"/>
        </w:rPr>
        <w:t xml:space="preserve">                       </w:t>
      </w:r>
    </w:p>
    <w:p w14:paraId="3CE069F0"/>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936E0B"/>
    <w:rsid w:val="5E936E0B"/>
    <w:rsid w:val="7A9A0F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1"/>
    <w:qFormat/>
    <w:uiPriority w:val="0"/>
    <w:pPr>
      <w:keepNext/>
      <w:keepLines/>
      <w:spacing w:before="120" w:beforeLines="0" w:after="120" w:afterLines="0" w:line="360" w:lineRule="auto"/>
      <w:jc w:val="center"/>
      <w:outlineLvl w:val="1"/>
    </w:pPr>
    <w:rPr>
      <w:rFonts w:ascii="Arial" w:hAnsi="Arial"/>
      <w:b/>
      <w:bCs/>
      <w:kern w:val="0"/>
      <w:sz w:val="28"/>
      <w:szCs w:val="32"/>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4195</Words>
  <Characters>4346</Characters>
  <Lines>0</Lines>
  <Paragraphs>0</Paragraphs>
  <TotalTime>0</TotalTime>
  <ScaleCrop>false</ScaleCrop>
  <LinksUpToDate>false</LinksUpToDate>
  <CharactersWithSpaces>5002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2025-10-31T06:47:00Z</dcterms:created>
  <dc:creator>我在
丶等风</dc:creator>
  <cp:lastModifiedBy>我在
丶等风</cp:lastModifiedBy>
  <dcterms:modified xsi:type="dcterms:W3CDTF">2025-10-31T09:01:54Z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FCAB7A4DC580416280E0FE19CD7CBECC_11</vt:lpwstr>
  </property>
  <property fmtid="{D5CDD505-2E9C-101B-9397-08002B2CF9AE}" pid="4" name="KSOTemplateDocerSaveRecord">
    <vt:lpwstr>eyJoZGlkIjoiZDU5ZmUxYTc5ZjVhNjc2ZjlmNjIwZDE5NzZjZGZkMmMiLCJ1c2VySWQiOiIzMjExNjMxODcifQ==</vt:lpwstr>
  </property>
</Properties>
</file>